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7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4"/>
      </w:tblGrid>
      <w:tr w:rsidR="00C03052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03052" w:rsidRPr="00472B09" w:rsidTr="00B405CA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052" w:rsidRPr="00472B09" w:rsidRDefault="00C03052" w:rsidP="00591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747ACF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ÚVOD</w:t>
            </w: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B405CA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A34CC4">
        <w:trPr>
          <w:trHeight w:val="70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B405CA" w:rsidRDefault="00B405CA" w:rsidP="00B405CA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15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4DB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Dubnický technologický inštitút v Dubnici nad Váhom, s.r.o.  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pôsobí ako súkromná vysoká škola od roku 2006. </w:t>
            </w:r>
          </w:p>
          <w:p w:rsidR="00B405CA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roku 2017 vystupuje pod novým obchodným názvom Vysoká škola DTI, s.r.o.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BC600C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Poskytuje vysokoškolské vzdelávanie v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akreditovaných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bakalárskych a magis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>terských študijných programoch externého a denného štúdia.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BC600C" w:rsidRDefault="00B405CA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</w:t>
            </w:r>
            <w:r w:rsidR="00CA2001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ká škola v týchto oblastiach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dosahuje výnosy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hlavne z predaja služieb</w:t>
            </w:r>
            <w:r w:rsidR="009136DA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 v oblasti vzdelávania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, ako sú školné a poplatky spojené so štúdiom.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1E" w:rsidRPr="00BC600C" w:rsidRDefault="00ED24DB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>Vysoká škola DTI</w:t>
            </w:r>
            <w:r w:rsidR="00BC600C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, s.r.o.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poskytuje študentom z prostriedkov získaných  zo štátneho rozpočtu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aj 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motivačné a sociálne štipendiá, ktoré sú vyplácané na základe splnenia podmienok stanovených zákonom.</w:t>
            </w:r>
          </w:p>
          <w:p w:rsidR="0081548E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Pr="00BC600C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Vysoká škola sa snaží rozširovať ponuku služieb aj do ďalších oblastí vzdelávania prostredníctvom rôznych iných vzdelávacích aktivít a doplňujúcich foriem vzdelávania, ako sú: rigorózne konanie, kontinuálne vzdelávanie, doplňujúce pedagogické štúdium a v neposlednom rade aj organizovanie detskej univerzity a univerzity tretieho veku.</w:t>
            </w:r>
          </w:p>
          <w:p w:rsidR="00852E1E" w:rsidRDefault="00852E1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48E" w:rsidRPr="00BC600C" w:rsidRDefault="0081548E" w:rsidP="00BC600C">
            <w:pPr>
              <w:spacing w:after="0" w:line="36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52E1E" w:rsidRPr="00BC600C">
              <w:rPr>
                <w:rFonts w:ascii="Times New Roman" w:hAnsi="Times New Roman" w:cs="Times New Roman"/>
                <w:sz w:val="24"/>
                <w:szCs w:val="24"/>
              </w:rPr>
              <w:t> uplynulých obdobiach bol zaznamenaný pokles tržieb výnosov, hlavne z dôvodu nižšieho počtu študentov denného a tiež externého štúdia</w:t>
            </w:r>
            <w:r w:rsidR="00DD30DE">
              <w:rPr>
                <w:rFonts w:ascii="Times New Roman" w:hAnsi="Times New Roman" w:cs="Times New Roman"/>
                <w:sz w:val="24"/>
                <w:szCs w:val="24"/>
              </w:rPr>
              <w:t xml:space="preserve"> a preto v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 xml:space="preserve">ysoká škola musela prijať vhodné opatrenia hlavne v oblasti eliminácie nákladov, zvýšenia školného a poplatkov, kvality poskytovaného štúdia hlavne </w:t>
            </w:r>
            <w:r w:rsidR="00DB25B6" w:rsidRPr="00BC600C">
              <w:rPr>
                <w:rFonts w:ascii="Times New Roman" w:hAnsi="Times New Roman" w:cs="Times New Roman"/>
                <w:sz w:val="24"/>
                <w:szCs w:val="24"/>
              </w:rPr>
              <w:t>inovácií</w:t>
            </w:r>
            <w:r w:rsidRPr="00BC600C">
              <w:rPr>
                <w:rFonts w:ascii="Times New Roman" w:hAnsi="Times New Roman" w:cs="Times New Roman"/>
                <w:sz w:val="24"/>
                <w:szCs w:val="24"/>
              </w:rPr>
              <w:t> aplikovaných študijných programov a vedných disciplín s dôrazom na prípravu odborníkov žiadaných na trhu práce.</w:t>
            </w:r>
          </w:p>
          <w:p w:rsidR="0081548E" w:rsidRDefault="0081548E" w:rsidP="0081548E">
            <w:pPr>
              <w:spacing w:after="0" w:line="240" w:lineRule="auto"/>
              <w:ind w:left="781" w:right="3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5CA" w:rsidRPr="00472B09" w:rsidRDefault="00B405CA" w:rsidP="0081548E">
            <w:pPr>
              <w:spacing w:after="0" w:line="240" w:lineRule="auto"/>
              <w:ind w:left="781" w:right="3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405CA" w:rsidRPr="00472B09" w:rsidTr="00B405CA">
        <w:trPr>
          <w:trHeight w:val="381"/>
        </w:trPr>
        <w:tc>
          <w:tcPr>
            <w:tcW w:w="1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05CA" w:rsidRPr="00472B09" w:rsidRDefault="00B405CA" w:rsidP="00B405CA">
            <w:pPr>
              <w:spacing w:after="0" w:line="240" w:lineRule="auto"/>
              <w:ind w:left="781" w:hanging="78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8211ED" w:rsidRDefault="008211ED"/>
    <w:sectPr w:rsidR="008211ED" w:rsidSect="00B405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E4CA1"/>
    <w:multiLevelType w:val="hybridMultilevel"/>
    <w:tmpl w:val="0772DDB2"/>
    <w:lvl w:ilvl="0" w:tplc="041B000F">
      <w:start w:val="1"/>
      <w:numFmt w:val="decimal"/>
      <w:lvlText w:val="%1."/>
      <w:lvlJc w:val="left"/>
      <w:pPr>
        <w:ind w:left="1501" w:hanging="360"/>
      </w:pPr>
    </w:lvl>
    <w:lvl w:ilvl="1" w:tplc="041B0019" w:tentative="1">
      <w:start w:val="1"/>
      <w:numFmt w:val="lowerLetter"/>
      <w:lvlText w:val="%2."/>
      <w:lvlJc w:val="left"/>
      <w:pPr>
        <w:ind w:left="2221" w:hanging="360"/>
      </w:pPr>
    </w:lvl>
    <w:lvl w:ilvl="2" w:tplc="041B001B" w:tentative="1">
      <w:start w:val="1"/>
      <w:numFmt w:val="lowerRoman"/>
      <w:lvlText w:val="%3."/>
      <w:lvlJc w:val="right"/>
      <w:pPr>
        <w:ind w:left="2941" w:hanging="180"/>
      </w:pPr>
    </w:lvl>
    <w:lvl w:ilvl="3" w:tplc="041B000F" w:tentative="1">
      <w:start w:val="1"/>
      <w:numFmt w:val="decimal"/>
      <w:lvlText w:val="%4."/>
      <w:lvlJc w:val="left"/>
      <w:pPr>
        <w:ind w:left="3661" w:hanging="360"/>
      </w:pPr>
    </w:lvl>
    <w:lvl w:ilvl="4" w:tplc="041B0019" w:tentative="1">
      <w:start w:val="1"/>
      <w:numFmt w:val="lowerLetter"/>
      <w:lvlText w:val="%5."/>
      <w:lvlJc w:val="left"/>
      <w:pPr>
        <w:ind w:left="4381" w:hanging="360"/>
      </w:pPr>
    </w:lvl>
    <w:lvl w:ilvl="5" w:tplc="041B001B" w:tentative="1">
      <w:start w:val="1"/>
      <w:numFmt w:val="lowerRoman"/>
      <w:lvlText w:val="%6."/>
      <w:lvlJc w:val="right"/>
      <w:pPr>
        <w:ind w:left="5101" w:hanging="180"/>
      </w:pPr>
    </w:lvl>
    <w:lvl w:ilvl="6" w:tplc="041B000F" w:tentative="1">
      <w:start w:val="1"/>
      <w:numFmt w:val="decimal"/>
      <w:lvlText w:val="%7."/>
      <w:lvlJc w:val="left"/>
      <w:pPr>
        <w:ind w:left="5821" w:hanging="360"/>
      </w:pPr>
    </w:lvl>
    <w:lvl w:ilvl="7" w:tplc="041B0019" w:tentative="1">
      <w:start w:val="1"/>
      <w:numFmt w:val="lowerLetter"/>
      <w:lvlText w:val="%8."/>
      <w:lvlJc w:val="left"/>
      <w:pPr>
        <w:ind w:left="6541" w:hanging="360"/>
      </w:pPr>
    </w:lvl>
    <w:lvl w:ilvl="8" w:tplc="041B001B" w:tentative="1">
      <w:start w:val="1"/>
      <w:numFmt w:val="lowerRoman"/>
      <w:lvlText w:val="%9."/>
      <w:lvlJc w:val="right"/>
      <w:pPr>
        <w:ind w:left="7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C"/>
    <w:rsid w:val="003715BC"/>
    <w:rsid w:val="00747ACF"/>
    <w:rsid w:val="0081548E"/>
    <w:rsid w:val="008211ED"/>
    <w:rsid w:val="00852E1E"/>
    <w:rsid w:val="009136DA"/>
    <w:rsid w:val="009F45BE"/>
    <w:rsid w:val="00A34CC4"/>
    <w:rsid w:val="00B405CA"/>
    <w:rsid w:val="00BC600C"/>
    <w:rsid w:val="00C03052"/>
    <w:rsid w:val="00CA2001"/>
    <w:rsid w:val="00DB25B6"/>
    <w:rsid w:val="00DD30DE"/>
    <w:rsid w:val="00ED24DB"/>
    <w:rsid w:val="00FB77D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30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03052"/>
    <w:rPr>
      <w:b/>
      <w:bCs/>
    </w:rPr>
  </w:style>
  <w:style w:type="paragraph" w:styleId="Odsekzoznamu">
    <w:name w:val="List Paragraph"/>
    <w:basedOn w:val="Normlny"/>
    <w:uiPriority w:val="34"/>
    <w:qFormat/>
    <w:rsid w:val="00BC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Zdenka Bohusova</cp:lastModifiedBy>
  <cp:revision>14</cp:revision>
  <cp:lastPrinted>2017-05-10T12:25:00Z</cp:lastPrinted>
  <dcterms:created xsi:type="dcterms:W3CDTF">2017-04-26T11:55:00Z</dcterms:created>
  <dcterms:modified xsi:type="dcterms:W3CDTF">2018-04-26T09:41:00Z</dcterms:modified>
</cp:coreProperties>
</file>