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4"/>
      </w:tblGrid>
      <w:tr w:rsidR="00C03052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747ACF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ÚVOD</w:t>
            </w: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B405CA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15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4DB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Dubnický technologický inštitút v Dubnici nad Váhom, s.r.o. 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pôsobí ako súkromná vysoká škola od roku 2006. </w:t>
            </w:r>
          </w:p>
          <w:p w:rsidR="00B405CA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2017 vystupuje pod novým obchodným názvom Vysoká škola DTI, s.r.o.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Poskytuje vysokoškolské vzdelávanie v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akreditovaných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bakalárskych a magis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>terských študijných programoch externého a denného štúdia.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F6D" w:rsidRPr="00BC600C" w:rsidRDefault="00C17F6D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2019 začala vysoká škola poskyt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>ovať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aj vysokoškolské vzdelávanie v doktorandskom štúdiu.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ká škola v týchto oblastiach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dosahuje výnosy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hlavne z predaja služieb</w:t>
            </w:r>
            <w:r w:rsidR="009136DA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 oblasti vzdelávania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, ako sú školné a poplatky spojené so štúdiom.</w:t>
            </w:r>
            <w:r w:rsidR="003D1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5CA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Medzi poplatky spojené so štúdiom zaraďujeme hlavne výpisy výsledkov, sylaby, duplikáty indexov a pod.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Ďalej vysoká škola dosahuje výnosy aj z predaja tržieb za tovar a to konkrétne z predaja učebníc vytvorených vlastnou činnosťou.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508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Vysoká škola DTI</w:t>
            </w:r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>s.r.o</w:t>
            </w:r>
            <w:proofErr w:type="spellEnd"/>
            <w:r w:rsidR="00BC600C">
              <w:rPr>
                <w:rStyle w:val="Vrazn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poskytuje študentom z prostriedkov získaných  zo štátneho rozpočtu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motivačné a sociálne štipendiá, ktoré sú vyplácané na základe splnenia podmienok stanovených zákonom.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E1E" w:rsidRDefault="00E63AB3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roku 2019 bola vysokej škole priznaná iba dotácia na motivačné štipendiá, pretože dotácia na sociálne štipendiá nebola vyčerpaná z roku 2018.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E" w:rsidRDefault="0077730C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Tento rok vysoká škola dostala aj dotáciu na riešenie výskumných, vývojových a umeleckých projektov a to konkrétne na</w:t>
            </w:r>
            <w:r w:rsidR="00600A04">
              <w:rPr>
                <w:rFonts w:ascii="Times New Roman" w:hAnsi="Times New Roman" w:cs="Times New Roman"/>
                <w:sz w:val="24"/>
                <w:szCs w:val="24"/>
              </w:rPr>
              <w:t xml:space="preserve"> projekty KEGA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0A04">
              <w:rPr>
                <w:rFonts w:ascii="Times New Roman" w:hAnsi="Times New Roman" w:cs="Times New Roman"/>
                <w:sz w:val="24"/>
                <w:szCs w:val="24"/>
              </w:rPr>
              <w:t>VEGA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1E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Vysoká škola sa snaží rozširovať ponuku služieb aj do ďalších oblastí vzdelávania prostredníctvom rôznych iných vzdelávacích aktivít a doplňujúcich foriem vzdelávania, ako sú: rigorózne konanie, kontinuálne vzdelávanie, doplňujúce pedagogické štúdium a v neposlednom rade aj organizovanie detskej univerzity</w:t>
            </w:r>
            <w:r w:rsidR="004B3D06">
              <w:rPr>
                <w:rFonts w:ascii="Times New Roman" w:hAnsi="Times New Roman" w:cs="Times New Roman"/>
                <w:sz w:val="24"/>
                <w:szCs w:val="24"/>
              </w:rPr>
              <w:t xml:space="preserve"> v letných mesiacoch</w:t>
            </w:r>
            <w:r w:rsidR="00E63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02" w:rsidRDefault="003D1D02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 napriek tomu, že vysoká škola sa snaží každý rok získavať nových študentov, zaznamenala v roku 2019 mierne zníženie výnosov.</w:t>
            </w:r>
          </w:p>
          <w:p w:rsidR="00AA2508" w:rsidRDefault="00AA2508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E" w:rsidRPr="00BC600C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 uplynulých obdobiach bol zaznamenaný pokles tržieb výnosov, hlavne z dôvodu nižšieho počtu študentov denného a tiež externého štúdia</w:t>
            </w:r>
            <w:r w:rsidR="00DD30DE">
              <w:rPr>
                <w:rFonts w:ascii="Times New Roman" w:hAnsi="Times New Roman" w:cs="Times New Roman"/>
                <w:sz w:val="24"/>
                <w:szCs w:val="24"/>
              </w:rPr>
              <w:t xml:space="preserve"> a preto v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ysoká škola musela prijať vhodné opatrenia hlavne v oblasti eliminácie nákladov, zvýšenia školného a poplatkov, kvality poskytovaného štúdia hlavne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>inovácií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 aplikovaných študijných programov a vedných disciplín s dôrazom na prípravu odborníkov žiadaných na trhu práce.</w:t>
            </w:r>
          </w:p>
          <w:p w:rsidR="0081548E" w:rsidRDefault="0081548E" w:rsidP="0081548E">
            <w:pPr>
              <w:spacing w:after="0" w:line="24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472B09" w:rsidRDefault="00B405CA" w:rsidP="0081548E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81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8211ED" w:rsidRDefault="008211ED"/>
    <w:sectPr w:rsidR="008211ED" w:rsidSect="00B405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E4CA1"/>
    <w:multiLevelType w:val="hybridMultilevel"/>
    <w:tmpl w:val="0772DDB2"/>
    <w:lvl w:ilvl="0" w:tplc="041B000F">
      <w:start w:val="1"/>
      <w:numFmt w:val="decimal"/>
      <w:lvlText w:val="%1."/>
      <w:lvlJc w:val="left"/>
      <w:pPr>
        <w:ind w:left="1501" w:hanging="360"/>
      </w:p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5BC"/>
    <w:rsid w:val="003715BC"/>
    <w:rsid w:val="003D1D02"/>
    <w:rsid w:val="00457FB9"/>
    <w:rsid w:val="004B3D06"/>
    <w:rsid w:val="00600A04"/>
    <w:rsid w:val="00747ACF"/>
    <w:rsid w:val="0077730C"/>
    <w:rsid w:val="0081548E"/>
    <w:rsid w:val="008211ED"/>
    <w:rsid w:val="00852E1E"/>
    <w:rsid w:val="009136DA"/>
    <w:rsid w:val="009F45BE"/>
    <w:rsid w:val="00A34CC4"/>
    <w:rsid w:val="00AA2508"/>
    <w:rsid w:val="00B405CA"/>
    <w:rsid w:val="00BC600C"/>
    <w:rsid w:val="00C03052"/>
    <w:rsid w:val="00C17F6D"/>
    <w:rsid w:val="00CA2001"/>
    <w:rsid w:val="00DB25B6"/>
    <w:rsid w:val="00DD30DE"/>
    <w:rsid w:val="00E63AB3"/>
    <w:rsid w:val="00ED24DB"/>
    <w:rsid w:val="00FB77D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4E48"/>
  <w15:docId w15:val="{E141636A-826F-4A27-855D-2597C5A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Zdenka Bohusova</cp:lastModifiedBy>
  <cp:revision>19</cp:revision>
  <cp:lastPrinted>2017-05-10T12:25:00Z</cp:lastPrinted>
  <dcterms:created xsi:type="dcterms:W3CDTF">2017-04-26T11:55:00Z</dcterms:created>
  <dcterms:modified xsi:type="dcterms:W3CDTF">2020-05-14T11:45:00Z</dcterms:modified>
</cp:coreProperties>
</file>